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7196"/>
        <w:gridCol w:w="2582"/>
      </w:tblGrid>
      <w:tr w:rsidR="00FB27BB" w:rsidRPr="00FB27BB" w:rsidTr="00FB27BB">
        <w:tc>
          <w:tcPr>
            <w:tcW w:w="7196" w:type="dxa"/>
          </w:tcPr>
          <w:p w:rsidR="00FB27BB" w:rsidRPr="00E8679B" w:rsidRDefault="00FB27BB" w:rsidP="00E8679B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>Libro I</w:t>
            </w:r>
          </w:p>
          <w:p w:rsidR="00FB27BB" w:rsidRPr="00E8679B" w:rsidRDefault="00FB27B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i/>
                <w:sz w:val="28"/>
                <w:szCs w:val="28"/>
              </w:rPr>
              <w:t>Contesto</w:t>
            </w:r>
            <w:r w:rsidRPr="00E8679B">
              <w:rPr>
                <w:sz w:val="28"/>
                <w:szCs w:val="28"/>
              </w:rPr>
              <w:t xml:space="preserve">: festa della dea </w:t>
            </w:r>
            <w:proofErr w:type="spellStart"/>
            <w:r w:rsidRPr="00E8679B">
              <w:rPr>
                <w:sz w:val="28"/>
                <w:szCs w:val="28"/>
              </w:rPr>
              <w:t>Bendis</w:t>
            </w:r>
            <w:proofErr w:type="spellEnd"/>
            <w:r w:rsidRPr="00E8679B">
              <w:rPr>
                <w:sz w:val="28"/>
                <w:szCs w:val="28"/>
              </w:rPr>
              <w:t>.</w:t>
            </w:r>
          </w:p>
          <w:p w:rsidR="00FB27BB" w:rsidRPr="00E8679B" w:rsidRDefault="00FB27B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i/>
                <w:sz w:val="28"/>
                <w:szCs w:val="28"/>
              </w:rPr>
              <w:t>Personaggi</w:t>
            </w:r>
            <w:r w:rsidRPr="00E8679B">
              <w:rPr>
                <w:sz w:val="28"/>
                <w:szCs w:val="28"/>
              </w:rPr>
              <w:t xml:space="preserve">: Socrate, Cefalo, Polemarco, </w:t>
            </w:r>
            <w:proofErr w:type="spellStart"/>
            <w:r w:rsidRPr="00E8679B">
              <w:rPr>
                <w:sz w:val="28"/>
                <w:szCs w:val="28"/>
              </w:rPr>
              <w:t>Trasimaco</w:t>
            </w:r>
            <w:proofErr w:type="spellEnd"/>
            <w:r w:rsidRPr="00E8679B">
              <w:rPr>
                <w:sz w:val="28"/>
                <w:szCs w:val="28"/>
              </w:rPr>
              <w:t xml:space="preserve">, </w:t>
            </w:r>
            <w:proofErr w:type="spellStart"/>
            <w:r w:rsidRPr="00E8679B">
              <w:rPr>
                <w:sz w:val="28"/>
                <w:szCs w:val="28"/>
              </w:rPr>
              <w:t>Adimanto</w:t>
            </w:r>
            <w:proofErr w:type="spellEnd"/>
            <w:r w:rsidRPr="00E8679B">
              <w:rPr>
                <w:sz w:val="28"/>
                <w:szCs w:val="28"/>
              </w:rPr>
              <w:t xml:space="preserve"> e </w:t>
            </w:r>
            <w:proofErr w:type="spellStart"/>
            <w:r w:rsidRPr="00E8679B">
              <w:rPr>
                <w:sz w:val="28"/>
                <w:szCs w:val="28"/>
              </w:rPr>
              <w:t>Glaucone</w:t>
            </w:r>
            <w:proofErr w:type="spellEnd"/>
            <w:r w:rsidRPr="00E8679B">
              <w:rPr>
                <w:sz w:val="28"/>
                <w:szCs w:val="28"/>
              </w:rPr>
              <w:t>.</w:t>
            </w:r>
          </w:p>
          <w:p w:rsidR="00FB27BB" w:rsidRPr="00E8679B" w:rsidRDefault="00FB27B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i/>
                <w:sz w:val="28"/>
                <w:szCs w:val="28"/>
              </w:rPr>
              <w:t>Tema</w:t>
            </w:r>
            <w:r w:rsidRPr="00E8679B">
              <w:rPr>
                <w:sz w:val="28"/>
                <w:szCs w:val="28"/>
              </w:rPr>
              <w:t xml:space="preserve">: Che cos’è la </w:t>
            </w:r>
            <w:r w:rsidRPr="00E8679B">
              <w:rPr>
                <w:i/>
                <w:sz w:val="28"/>
                <w:szCs w:val="28"/>
                <w:u w:val="single"/>
              </w:rPr>
              <w:t>giustizia</w:t>
            </w:r>
            <w:r w:rsidRPr="00E8679B">
              <w:rPr>
                <w:sz w:val="28"/>
                <w:szCs w:val="28"/>
              </w:rPr>
              <w:t>?</w:t>
            </w:r>
          </w:p>
          <w:p w:rsidR="00FB27BB" w:rsidRPr="00E8679B" w:rsidRDefault="00FB27B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 xml:space="preserve">Tesi di </w:t>
            </w:r>
            <w:proofErr w:type="spellStart"/>
            <w:r w:rsidRPr="00E8679B">
              <w:rPr>
                <w:i/>
                <w:sz w:val="28"/>
                <w:szCs w:val="28"/>
                <w:u w:val="single"/>
              </w:rPr>
              <w:t>Trasimaco</w:t>
            </w:r>
            <w:proofErr w:type="spellEnd"/>
            <w:r w:rsidRPr="00E8679B">
              <w:rPr>
                <w:sz w:val="28"/>
                <w:szCs w:val="28"/>
              </w:rPr>
              <w:t>: “la giustizia è l’utile del più forte”; il tiranno è l’uomo più felice</w:t>
            </w:r>
          </w:p>
        </w:tc>
        <w:tc>
          <w:tcPr>
            <w:tcW w:w="2582" w:type="dxa"/>
          </w:tcPr>
          <w:p w:rsidR="00FB27BB" w:rsidRPr="00D86C5D" w:rsidRDefault="00D86C5D">
            <w:pPr>
              <w:rPr>
                <w:color w:val="76923C" w:themeColor="accent3" w:themeShade="BF"/>
                <w:sz w:val="24"/>
                <w:szCs w:val="24"/>
              </w:rPr>
            </w:pPr>
            <w:r w:rsidRPr="00D86C5D">
              <w:rPr>
                <w:color w:val="76923C" w:themeColor="accent3" w:themeShade="BF"/>
                <w:sz w:val="24"/>
                <w:szCs w:val="24"/>
              </w:rPr>
              <w:t>GIUSTIZIA</w:t>
            </w:r>
          </w:p>
          <w:p w:rsidR="00D86C5D" w:rsidRPr="00D86C5D" w:rsidRDefault="00D86C5D">
            <w:pPr>
              <w:rPr>
                <w:color w:val="FF0000"/>
                <w:sz w:val="24"/>
                <w:szCs w:val="24"/>
              </w:rPr>
            </w:pPr>
            <w:r w:rsidRPr="00D86C5D">
              <w:rPr>
                <w:color w:val="FF0000"/>
                <w:sz w:val="24"/>
                <w:szCs w:val="24"/>
              </w:rPr>
              <w:t>VIRTU’ / FELICITA’</w:t>
            </w:r>
          </w:p>
        </w:tc>
      </w:tr>
      <w:tr w:rsidR="00FB27BB" w:rsidRPr="00FB27BB" w:rsidTr="00FB27BB">
        <w:tc>
          <w:tcPr>
            <w:tcW w:w="7196" w:type="dxa"/>
          </w:tcPr>
          <w:p w:rsidR="00FB27BB" w:rsidRPr="00E8679B" w:rsidRDefault="00FB27BB" w:rsidP="00E8679B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>Libri II e III</w:t>
            </w:r>
          </w:p>
          <w:p w:rsidR="00FB27BB" w:rsidRPr="00E8679B" w:rsidRDefault="00E8679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 xml:space="preserve">Socrate, spinto da </w:t>
            </w:r>
            <w:proofErr w:type="spellStart"/>
            <w:r w:rsidRPr="00E8679B">
              <w:rPr>
                <w:sz w:val="28"/>
                <w:szCs w:val="28"/>
              </w:rPr>
              <w:t>Glaucone</w:t>
            </w:r>
            <w:proofErr w:type="spellEnd"/>
            <w:r w:rsidRPr="00E8679B">
              <w:rPr>
                <w:sz w:val="28"/>
                <w:szCs w:val="28"/>
              </w:rPr>
              <w:t xml:space="preserve"> e </w:t>
            </w:r>
            <w:proofErr w:type="spellStart"/>
            <w:r w:rsidRPr="00E8679B">
              <w:rPr>
                <w:sz w:val="28"/>
                <w:szCs w:val="28"/>
              </w:rPr>
              <w:t>Adimanto</w:t>
            </w:r>
            <w:proofErr w:type="spellEnd"/>
            <w:r w:rsidRPr="00E8679B">
              <w:rPr>
                <w:sz w:val="28"/>
                <w:szCs w:val="28"/>
              </w:rPr>
              <w:t xml:space="preserve">, intraprende una fenomenologia della </w:t>
            </w:r>
            <w:r w:rsidRPr="00E8679B">
              <w:rPr>
                <w:i/>
                <w:sz w:val="28"/>
                <w:szCs w:val="28"/>
                <w:u w:val="single"/>
              </w:rPr>
              <w:t>formazione della polis</w:t>
            </w:r>
            <w:r w:rsidRPr="00E8679B">
              <w:rPr>
                <w:sz w:val="28"/>
                <w:szCs w:val="28"/>
              </w:rPr>
              <w:t xml:space="preserve">, cercando di risanarla e di realizzarla appieno, attraverso una complessa </w:t>
            </w:r>
            <w:r w:rsidRPr="00E8679B">
              <w:rPr>
                <w:i/>
                <w:sz w:val="28"/>
                <w:szCs w:val="28"/>
                <w:u w:val="single"/>
              </w:rPr>
              <w:t>rieducazione</w:t>
            </w:r>
            <w:r w:rsidRPr="00E8679B">
              <w:rPr>
                <w:sz w:val="28"/>
                <w:szCs w:val="28"/>
              </w:rPr>
              <w:t xml:space="preserve"> (che comporta una rivisitazione dell’educazione impartita tradizionalmente, di musica e ginnastica) del </w:t>
            </w:r>
            <w:r w:rsidRPr="00E8679B">
              <w:rPr>
                <w:i/>
                <w:sz w:val="28"/>
                <w:szCs w:val="28"/>
                <w:u w:val="single"/>
              </w:rPr>
              <w:t>gruppo dirigente politico-militare</w:t>
            </w:r>
            <w:r w:rsidRPr="00E8679B">
              <w:rPr>
                <w:sz w:val="28"/>
                <w:szCs w:val="28"/>
              </w:rPr>
              <w:t>.</w:t>
            </w:r>
          </w:p>
        </w:tc>
        <w:tc>
          <w:tcPr>
            <w:tcW w:w="2582" w:type="dxa"/>
          </w:tcPr>
          <w:p w:rsidR="00FB27BB" w:rsidRPr="002D2D73" w:rsidRDefault="00D86C5D">
            <w:pPr>
              <w:rPr>
                <w:color w:val="E36C0A" w:themeColor="accent6" w:themeShade="BF"/>
                <w:sz w:val="24"/>
                <w:szCs w:val="24"/>
              </w:rPr>
            </w:pPr>
            <w:r w:rsidRPr="002D2D73">
              <w:rPr>
                <w:color w:val="E36C0A" w:themeColor="accent6" w:themeShade="BF"/>
                <w:sz w:val="24"/>
                <w:szCs w:val="24"/>
              </w:rPr>
              <w:t>EDUCAZIONE</w:t>
            </w:r>
          </w:p>
          <w:p w:rsidR="00D86C5D" w:rsidRPr="00D86C5D" w:rsidRDefault="00D86C5D">
            <w:pPr>
              <w:rPr>
                <w:color w:val="0070C0"/>
                <w:sz w:val="24"/>
                <w:szCs w:val="24"/>
              </w:rPr>
            </w:pPr>
            <w:r w:rsidRPr="00D86C5D">
              <w:rPr>
                <w:color w:val="0070C0"/>
                <w:sz w:val="24"/>
                <w:szCs w:val="24"/>
              </w:rPr>
              <w:t>ARTE</w:t>
            </w:r>
          </w:p>
        </w:tc>
      </w:tr>
      <w:tr w:rsidR="00FB27BB" w:rsidRPr="00FB27BB" w:rsidTr="00FB27BB">
        <w:tc>
          <w:tcPr>
            <w:tcW w:w="7196" w:type="dxa"/>
          </w:tcPr>
          <w:p w:rsidR="00FB27BB" w:rsidRPr="00E8679B" w:rsidRDefault="00D86C5D" w:rsidP="00E8679B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>Libro IV</w:t>
            </w:r>
          </w:p>
          <w:p w:rsidR="00E8679B" w:rsidRPr="00E8679B" w:rsidRDefault="00E8679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>Viene delineata la struttura di questa città (</w:t>
            </w:r>
            <w:r w:rsidRPr="00E8679B">
              <w:rPr>
                <w:i/>
                <w:sz w:val="28"/>
                <w:szCs w:val="28"/>
                <w:u w:val="single"/>
              </w:rPr>
              <w:t>ceto dei governanti, dei difensori, e ceto produttivo</w:t>
            </w:r>
            <w:r w:rsidRPr="00E8679B">
              <w:rPr>
                <w:sz w:val="28"/>
                <w:szCs w:val="28"/>
              </w:rPr>
              <w:t>) a cui corrisponde una parallela suddivisione dell’</w:t>
            </w:r>
            <w:r w:rsidRPr="00E8679B">
              <w:rPr>
                <w:i/>
                <w:sz w:val="28"/>
                <w:szCs w:val="28"/>
                <w:u w:val="single"/>
              </w:rPr>
              <w:t>anima</w:t>
            </w:r>
            <w:r w:rsidRPr="00E8679B">
              <w:rPr>
                <w:sz w:val="28"/>
                <w:szCs w:val="28"/>
              </w:rPr>
              <w:t xml:space="preserve"> individuale. Il libro contiene la risposta al quesito del I libro</w:t>
            </w:r>
          </w:p>
        </w:tc>
        <w:tc>
          <w:tcPr>
            <w:tcW w:w="2582" w:type="dxa"/>
          </w:tcPr>
          <w:p w:rsidR="00FB27BB" w:rsidRPr="002D2D73" w:rsidRDefault="00D86C5D">
            <w:pPr>
              <w:rPr>
                <w:color w:val="76923C" w:themeColor="accent3" w:themeShade="BF"/>
                <w:sz w:val="24"/>
                <w:szCs w:val="24"/>
              </w:rPr>
            </w:pPr>
            <w:r w:rsidRPr="002D2D73">
              <w:rPr>
                <w:color w:val="76923C" w:themeColor="accent3" w:themeShade="BF"/>
                <w:sz w:val="24"/>
                <w:szCs w:val="24"/>
              </w:rPr>
              <w:t>GIUSTIZIA</w:t>
            </w:r>
          </w:p>
          <w:p w:rsidR="00D86C5D" w:rsidRPr="00D86C5D" w:rsidRDefault="00D8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STATO PERFETTO / DEGRADATO</w:t>
            </w:r>
          </w:p>
        </w:tc>
      </w:tr>
      <w:tr w:rsidR="00FB27BB" w:rsidRPr="00FB27BB" w:rsidTr="00FB27BB">
        <w:tc>
          <w:tcPr>
            <w:tcW w:w="7196" w:type="dxa"/>
          </w:tcPr>
          <w:p w:rsidR="00FB27BB" w:rsidRPr="00E8679B" w:rsidRDefault="00D86C5D" w:rsidP="00E8679B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 xml:space="preserve">Libri V, </w:t>
            </w:r>
            <w:proofErr w:type="spellStart"/>
            <w:r w:rsidRPr="00E8679B">
              <w:rPr>
                <w:b/>
                <w:i/>
                <w:sz w:val="28"/>
                <w:szCs w:val="28"/>
              </w:rPr>
              <w:t>VI</w:t>
            </w:r>
            <w:proofErr w:type="spellEnd"/>
            <w:r w:rsidRPr="00E8679B">
              <w:rPr>
                <w:b/>
                <w:i/>
                <w:sz w:val="28"/>
                <w:szCs w:val="28"/>
              </w:rPr>
              <w:t>, VII</w:t>
            </w:r>
          </w:p>
          <w:p w:rsidR="00E8679B" w:rsidRPr="00E8679B" w:rsidRDefault="00E8679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 xml:space="preserve">Inizia un lungo </w:t>
            </w:r>
            <w:r w:rsidRPr="00E8679B">
              <w:rPr>
                <w:i/>
                <w:sz w:val="28"/>
                <w:szCs w:val="28"/>
              </w:rPr>
              <w:t>excursus</w:t>
            </w:r>
            <w:r w:rsidRPr="00E8679B">
              <w:rPr>
                <w:sz w:val="28"/>
                <w:szCs w:val="28"/>
              </w:rPr>
              <w:t xml:space="preserve"> che comprende gli sviluppi teoretici più importanti del dialogo. Idea del Bene; teoria della linea; </w:t>
            </w:r>
            <w:r>
              <w:rPr>
                <w:sz w:val="28"/>
                <w:szCs w:val="28"/>
              </w:rPr>
              <w:t xml:space="preserve">il </w:t>
            </w:r>
            <w:r w:rsidRPr="00E8679B">
              <w:rPr>
                <w:i/>
                <w:sz w:val="28"/>
                <w:szCs w:val="28"/>
                <w:u w:val="single"/>
              </w:rPr>
              <w:t>mito della caverna</w:t>
            </w:r>
            <w:r w:rsidRPr="00E8679B">
              <w:rPr>
                <w:sz w:val="28"/>
                <w:szCs w:val="28"/>
              </w:rPr>
              <w:t>; definizione di dialettica e della filosofia come unico mezzo per fare della politica una scienza (formazione della classe dei governanti)</w:t>
            </w:r>
          </w:p>
        </w:tc>
        <w:tc>
          <w:tcPr>
            <w:tcW w:w="2582" w:type="dxa"/>
          </w:tcPr>
          <w:p w:rsidR="00FB27BB" w:rsidRPr="002D2D73" w:rsidRDefault="00D86C5D">
            <w:pPr>
              <w:rPr>
                <w:color w:val="E36C0A" w:themeColor="accent6" w:themeShade="BF"/>
                <w:sz w:val="24"/>
                <w:szCs w:val="24"/>
              </w:rPr>
            </w:pPr>
            <w:r w:rsidRPr="002D2D73">
              <w:rPr>
                <w:color w:val="E36C0A" w:themeColor="accent6" w:themeShade="BF"/>
                <w:sz w:val="24"/>
                <w:szCs w:val="24"/>
              </w:rPr>
              <w:t>EDUCAZIONE</w:t>
            </w:r>
          </w:p>
          <w:p w:rsidR="00D86C5D" w:rsidRPr="002D2D73" w:rsidRDefault="00D86C5D">
            <w:pPr>
              <w:rPr>
                <w:b/>
                <w:sz w:val="24"/>
                <w:szCs w:val="24"/>
              </w:rPr>
            </w:pPr>
            <w:r w:rsidRPr="002D2D73">
              <w:rPr>
                <w:b/>
                <w:sz w:val="24"/>
                <w:szCs w:val="24"/>
              </w:rPr>
              <w:t>IDEE, DIALETTICA</w:t>
            </w:r>
          </w:p>
        </w:tc>
      </w:tr>
      <w:tr w:rsidR="00FB27BB" w:rsidRPr="00FB27BB" w:rsidTr="00FB27BB">
        <w:tc>
          <w:tcPr>
            <w:tcW w:w="7196" w:type="dxa"/>
          </w:tcPr>
          <w:p w:rsidR="00FB27BB" w:rsidRPr="00E8679B" w:rsidRDefault="00E8679B" w:rsidP="00E8679B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>Libro VIII</w:t>
            </w:r>
          </w:p>
          <w:p w:rsidR="00E8679B" w:rsidRPr="00E8679B" w:rsidRDefault="00E8679B" w:rsidP="00E8679B">
            <w:pPr>
              <w:pStyle w:val="Corpodeltesto2"/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 xml:space="preserve">Si ritorna indietro e si tratteggia la </w:t>
            </w:r>
            <w:r w:rsidRPr="00E8679B">
              <w:rPr>
                <w:i/>
                <w:sz w:val="28"/>
                <w:szCs w:val="28"/>
                <w:u w:val="single"/>
              </w:rPr>
              <w:t>degradazione</w:t>
            </w:r>
            <w:r w:rsidRPr="00E8679B">
              <w:rPr>
                <w:sz w:val="28"/>
                <w:szCs w:val="28"/>
              </w:rPr>
              <w:t xml:space="preserve"> dallo Stato perfetto, fino alla forma politica più ingiusta, la </w:t>
            </w:r>
            <w:r w:rsidRPr="00E8679B">
              <w:rPr>
                <w:i/>
                <w:sz w:val="28"/>
                <w:szCs w:val="28"/>
                <w:u w:val="single"/>
              </w:rPr>
              <w:t>tirannide</w:t>
            </w:r>
            <w:r>
              <w:rPr>
                <w:i/>
                <w:sz w:val="28"/>
                <w:szCs w:val="28"/>
                <w:u w:val="single"/>
              </w:rPr>
              <w:t>.</w:t>
            </w:r>
          </w:p>
        </w:tc>
        <w:tc>
          <w:tcPr>
            <w:tcW w:w="2582" w:type="dxa"/>
          </w:tcPr>
          <w:p w:rsidR="00FB27BB" w:rsidRPr="00D86C5D" w:rsidRDefault="00D8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STATO PERFETTO / DEGRADATO</w:t>
            </w:r>
          </w:p>
        </w:tc>
      </w:tr>
      <w:tr w:rsidR="00FB27BB" w:rsidRPr="00FB27BB" w:rsidTr="00FB27BB">
        <w:tc>
          <w:tcPr>
            <w:tcW w:w="7196" w:type="dxa"/>
          </w:tcPr>
          <w:p w:rsidR="00E8679B" w:rsidRPr="00E8679B" w:rsidRDefault="00E8679B" w:rsidP="00E8679B">
            <w:pPr>
              <w:pStyle w:val="Corpodeltesto2"/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>Libro IX</w:t>
            </w:r>
          </w:p>
          <w:p w:rsidR="00FB27BB" w:rsidRPr="00E8679B" w:rsidRDefault="00E8679B" w:rsidP="00E8679B">
            <w:pPr>
              <w:pStyle w:val="Corpodeltesto2"/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 xml:space="preserve">L’uomo perfettamente giusto (il </w:t>
            </w:r>
            <w:r w:rsidRPr="00E8679B">
              <w:rPr>
                <w:i/>
                <w:sz w:val="28"/>
                <w:szCs w:val="28"/>
                <w:u w:val="single"/>
              </w:rPr>
              <w:t>filosofo</w:t>
            </w:r>
            <w:r w:rsidRPr="00E8679B">
              <w:rPr>
                <w:sz w:val="28"/>
                <w:szCs w:val="28"/>
              </w:rPr>
              <w:t xml:space="preserve">) è </w:t>
            </w:r>
            <w:r w:rsidRPr="00E8679B">
              <w:rPr>
                <w:i/>
                <w:sz w:val="28"/>
                <w:szCs w:val="28"/>
                <w:u w:val="single"/>
              </w:rPr>
              <w:t>più felice</w:t>
            </w:r>
            <w:r w:rsidRPr="00E8679B">
              <w:rPr>
                <w:sz w:val="28"/>
                <w:szCs w:val="28"/>
              </w:rPr>
              <w:t xml:space="preserve"> dell’uomo perfettamente ingiusto (il tiranno).</w:t>
            </w:r>
          </w:p>
        </w:tc>
        <w:tc>
          <w:tcPr>
            <w:tcW w:w="2582" w:type="dxa"/>
          </w:tcPr>
          <w:p w:rsidR="00FB27BB" w:rsidRPr="00D86C5D" w:rsidRDefault="00D86C5D">
            <w:pPr>
              <w:rPr>
                <w:color w:val="FF0000"/>
                <w:sz w:val="24"/>
                <w:szCs w:val="24"/>
              </w:rPr>
            </w:pPr>
            <w:r w:rsidRPr="00D86C5D">
              <w:rPr>
                <w:color w:val="FF0000"/>
                <w:sz w:val="24"/>
                <w:szCs w:val="24"/>
              </w:rPr>
              <w:t>VIRTU’ / FELICITA’</w:t>
            </w:r>
          </w:p>
        </w:tc>
      </w:tr>
      <w:tr w:rsidR="00FB27BB" w:rsidRPr="00FB27BB" w:rsidTr="00FB27BB">
        <w:tc>
          <w:tcPr>
            <w:tcW w:w="7196" w:type="dxa"/>
          </w:tcPr>
          <w:p w:rsidR="00FB27BB" w:rsidRPr="00E8679B" w:rsidRDefault="00E8679B" w:rsidP="00E8679B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E8679B">
              <w:rPr>
                <w:b/>
                <w:i/>
                <w:sz w:val="28"/>
                <w:szCs w:val="28"/>
              </w:rPr>
              <w:t>Libro IX</w:t>
            </w:r>
          </w:p>
          <w:p w:rsidR="00E8679B" w:rsidRPr="00E8679B" w:rsidRDefault="00E8679B" w:rsidP="00E8679B">
            <w:pPr>
              <w:pStyle w:val="Corpodeltesto2"/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 xml:space="preserve">Ripresa dell’inefficacia educativa della </w:t>
            </w:r>
            <w:r w:rsidRPr="00E8679B">
              <w:rPr>
                <w:i/>
                <w:sz w:val="28"/>
                <w:szCs w:val="28"/>
                <w:u w:val="single"/>
              </w:rPr>
              <w:t>poesia</w:t>
            </w:r>
            <w:r w:rsidRPr="00E8679B">
              <w:rPr>
                <w:sz w:val="28"/>
                <w:szCs w:val="28"/>
              </w:rPr>
              <w:t>.</w:t>
            </w:r>
          </w:p>
          <w:p w:rsidR="00E8679B" w:rsidRPr="00E8679B" w:rsidRDefault="00E8679B" w:rsidP="00E8679B">
            <w:pPr>
              <w:spacing w:line="264" w:lineRule="auto"/>
              <w:rPr>
                <w:sz w:val="28"/>
                <w:szCs w:val="28"/>
              </w:rPr>
            </w:pPr>
            <w:r w:rsidRPr="00E8679B">
              <w:rPr>
                <w:sz w:val="28"/>
                <w:szCs w:val="28"/>
              </w:rPr>
              <w:t>Supplemento mitologico alle analisi etiche e politiche (</w:t>
            </w:r>
            <w:r w:rsidRPr="00E8679B">
              <w:rPr>
                <w:i/>
                <w:sz w:val="28"/>
                <w:szCs w:val="28"/>
                <w:u w:val="single"/>
              </w:rPr>
              <w:t>mito di Er</w:t>
            </w:r>
            <w:r w:rsidRPr="00E8679B">
              <w:rPr>
                <w:sz w:val="28"/>
                <w:szCs w:val="28"/>
              </w:rPr>
              <w:t>)</w:t>
            </w:r>
          </w:p>
        </w:tc>
        <w:tc>
          <w:tcPr>
            <w:tcW w:w="2582" w:type="dxa"/>
          </w:tcPr>
          <w:p w:rsidR="00FB27BB" w:rsidRPr="00D86C5D" w:rsidRDefault="00D86C5D">
            <w:pPr>
              <w:rPr>
                <w:color w:val="FF0000"/>
                <w:sz w:val="24"/>
                <w:szCs w:val="24"/>
              </w:rPr>
            </w:pPr>
            <w:r w:rsidRPr="00D86C5D">
              <w:rPr>
                <w:color w:val="FF0000"/>
                <w:sz w:val="24"/>
                <w:szCs w:val="24"/>
              </w:rPr>
              <w:t>VIRTU’ / FELICITA’</w:t>
            </w:r>
          </w:p>
          <w:p w:rsidR="00D86C5D" w:rsidRPr="00D86C5D" w:rsidRDefault="00D86C5D">
            <w:pPr>
              <w:rPr>
                <w:color w:val="0070C0"/>
                <w:sz w:val="24"/>
                <w:szCs w:val="24"/>
              </w:rPr>
            </w:pPr>
            <w:r w:rsidRPr="00D86C5D">
              <w:rPr>
                <w:color w:val="0070C0"/>
                <w:sz w:val="24"/>
                <w:szCs w:val="24"/>
              </w:rPr>
              <w:t>ARTE</w:t>
            </w:r>
          </w:p>
        </w:tc>
      </w:tr>
    </w:tbl>
    <w:p w:rsidR="00FB27BB" w:rsidRDefault="00FB27BB" w:rsidP="00E8679B"/>
    <w:sectPr w:rsidR="00FB27BB" w:rsidSect="00C901D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88" w:rsidRDefault="00306B88" w:rsidP="00E8679B">
      <w:pPr>
        <w:spacing w:line="240" w:lineRule="auto"/>
      </w:pPr>
      <w:r>
        <w:separator/>
      </w:r>
    </w:p>
  </w:endnote>
  <w:endnote w:type="continuationSeparator" w:id="0">
    <w:p w:rsidR="00306B88" w:rsidRDefault="00306B88" w:rsidP="00E86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88" w:rsidRDefault="00306B88" w:rsidP="00E8679B">
      <w:pPr>
        <w:spacing w:line="240" w:lineRule="auto"/>
      </w:pPr>
      <w:r>
        <w:separator/>
      </w:r>
    </w:p>
  </w:footnote>
  <w:footnote w:type="continuationSeparator" w:id="0">
    <w:p w:rsidR="00306B88" w:rsidRDefault="00306B88" w:rsidP="00E867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9B" w:rsidRPr="00E8679B" w:rsidRDefault="00E8679B" w:rsidP="00E8679B">
    <w:pPr>
      <w:pStyle w:val="Intestazione"/>
      <w:jc w:val="center"/>
      <w:rPr>
        <w:b/>
        <w:i/>
      </w:rPr>
    </w:pPr>
    <w:r w:rsidRPr="00E8679B">
      <w:rPr>
        <w:b/>
        <w:i/>
      </w:rPr>
      <w:t>Schema della Repubblica</w:t>
    </w:r>
  </w:p>
  <w:p w:rsidR="00E8679B" w:rsidRDefault="00E8679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7BB"/>
    <w:rsid w:val="001339F3"/>
    <w:rsid w:val="001E20DB"/>
    <w:rsid w:val="00243BC0"/>
    <w:rsid w:val="002A4784"/>
    <w:rsid w:val="002D2D73"/>
    <w:rsid w:val="00306B88"/>
    <w:rsid w:val="00656231"/>
    <w:rsid w:val="00C901D4"/>
    <w:rsid w:val="00D86C5D"/>
    <w:rsid w:val="00DE0A81"/>
    <w:rsid w:val="00E8679B"/>
    <w:rsid w:val="00FB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FB2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semiHidden/>
    <w:rsid w:val="00E8679B"/>
    <w:pPr>
      <w:spacing w:line="240" w:lineRule="auto"/>
    </w:pPr>
    <w:rPr>
      <w:rFonts w:eastAsia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867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679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79B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8679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679B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7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2013-02-10T19:20:00Z</dcterms:created>
  <dcterms:modified xsi:type="dcterms:W3CDTF">2013-02-15T08:10:00Z</dcterms:modified>
</cp:coreProperties>
</file>